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096E2C" w:rsidRPr="00096E2C" w:rsidRDefault="00B50B44" w:rsidP="00096E2C">
      <w:pPr>
        <w:suppressAutoHyphens/>
        <w:ind w:left="1276" w:hanging="1276"/>
        <w:jc w:val="both"/>
        <w:rPr>
          <w:rFonts w:ascii="Arial" w:hAnsi="Arial" w:cs="Arial"/>
          <w:b/>
          <w:sz w:val="22"/>
          <w:szCs w:val="22"/>
        </w:rPr>
      </w:pPr>
      <w:r w:rsidRPr="00096E2C">
        <w:rPr>
          <w:rFonts w:ascii="Arial" w:hAnsi="Arial" w:cs="Arial"/>
          <w:b/>
          <w:sz w:val="22"/>
          <w:szCs w:val="22"/>
        </w:rPr>
        <w:t>OGGETTO:</w:t>
      </w:r>
      <w:r w:rsidR="00096E2C">
        <w:rPr>
          <w:rFonts w:ascii="Arial" w:hAnsi="Arial" w:cs="Arial"/>
          <w:b/>
          <w:sz w:val="22"/>
          <w:szCs w:val="22"/>
        </w:rPr>
        <w:t xml:space="preserve"> </w:t>
      </w:r>
      <w:r w:rsidRPr="00096E2C">
        <w:rPr>
          <w:rFonts w:ascii="Arial" w:hAnsi="Arial" w:cs="Arial"/>
          <w:b/>
          <w:sz w:val="22"/>
          <w:szCs w:val="22"/>
        </w:rPr>
        <w:t xml:space="preserve">Autocertificazione per la partecipazione all’asta 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pubblica per l’alienazione del bene </w:t>
      </w:r>
      <w:r w:rsidRPr="00096E2C">
        <w:rPr>
          <w:rFonts w:ascii="Arial" w:hAnsi="Arial" w:cs="Arial"/>
          <w:b/>
          <w:sz w:val="22"/>
          <w:szCs w:val="22"/>
        </w:rPr>
        <w:t>im</w:t>
      </w:r>
      <w:r w:rsidR="00310266" w:rsidRPr="00096E2C">
        <w:rPr>
          <w:rFonts w:ascii="Arial" w:hAnsi="Arial" w:cs="Arial"/>
          <w:b/>
          <w:sz w:val="22"/>
          <w:szCs w:val="22"/>
        </w:rPr>
        <w:t>mobile</w:t>
      </w:r>
      <w:r w:rsidRPr="00096E2C">
        <w:rPr>
          <w:rFonts w:ascii="Arial" w:hAnsi="Arial" w:cs="Arial"/>
          <w:b/>
          <w:sz w:val="22"/>
          <w:szCs w:val="22"/>
        </w:rPr>
        <w:t xml:space="preserve"> di proprietà d</w:t>
      </w:r>
      <w:r w:rsidR="00310266" w:rsidRPr="00096E2C">
        <w:rPr>
          <w:rFonts w:ascii="Arial" w:hAnsi="Arial" w:cs="Arial"/>
          <w:b/>
          <w:sz w:val="22"/>
          <w:szCs w:val="22"/>
        </w:rPr>
        <w:t>el Comune di Lecco</w:t>
      </w:r>
      <w:r w:rsidR="00D669B5">
        <w:rPr>
          <w:rFonts w:ascii="Arial" w:hAnsi="Arial" w:cs="Arial"/>
          <w:b/>
          <w:sz w:val="22"/>
          <w:szCs w:val="22"/>
        </w:rPr>
        <w:t>.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 </w:t>
      </w:r>
      <w:r w:rsidR="00F50CDA" w:rsidRPr="00F50CDA">
        <w:rPr>
          <w:rFonts w:ascii="Arial" w:hAnsi="Arial" w:cs="Arial"/>
          <w:b/>
          <w:sz w:val="22"/>
          <w:szCs w:val="22"/>
        </w:rPr>
        <w:t>Identificato al NCEU con particella n. 2563, foglio 12, categoria E9 – Sezione Urbana di Maggianico, Comune amministrativo di Lecco e al CT parte mappale stradale da frazionare per allineamento banca dati catasto fabbricati</w:t>
      </w:r>
      <w:r w:rsidR="00D669B5" w:rsidRPr="00D669B5">
        <w:rPr>
          <w:rFonts w:ascii="Arial" w:hAnsi="Arial" w:cs="Arial"/>
          <w:b/>
          <w:sz w:val="22"/>
          <w:szCs w:val="22"/>
        </w:rPr>
        <w:t>.</w:t>
      </w: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</w:p>
    <w:p w:rsidR="00310266" w:rsidRPr="00310266" w:rsidRDefault="00310266" w:rsidP="00310266"/>
    <w:p w:rsidR="00DB6278" w:rsidRDefault="00A17B5B" w:rsidP="00DB6278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DA13A0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F50CDA" w:rsidRPr="00F50CDA">
        <w:rPr>
          <w:rFonts w:ascii="Arial" w:hAnsi="Arial" w:cs="Arial"/>
          <w:b/>
          <w:caps/>
          <w:sz w:val="22"/>
          <w:szCs w:val="22"/>
          <w:lang w:eastAsia="ar-SA"/>
        </w:rPr>
        <w:t>IMMOBILE, LAVATOIO Via ROSSINI, Lecco</w:t>
      </w:r>
      <w:r w:rsidR="00DB6278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DB6278" w:rsidRDefault="00DB6278" w:rsidP="00DB6278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F50CDA" w:rsidRPr="00F50CDA" w:rsidRDefault="00F50CDA" w:rsidP="00F50CDA">
      <w:pPr>
        <w:suppressAutoHyphens/>
        <w:jc w:val="both"/>
        <w:rPr>
          <w:rFonts w:ascii="Arial" w:hAnsi="Arial" w:cs="Arial"/>
          <w:sz w:val="22"/>
          <w:szCs w:val="22"/>
        </w:rPr>
      </w:pPr>
      <w:r w:rsidRPr="00F50CDA">
        <w:rPr>
          <w:rFonts w:ascii="Arial" w:hAnsi="Arial" w:cs="Arial"/>
          <w:sz w:val="22"/>
          <w:szCs w:val="22"/>
        </w:rPr>
        <w:t>Identificato al NCEU con particella n. 2563, foglio 12, categoria E9 – Sezione Urbana di Maggianico, Comune amministrativo di Lecco e al CT parte mappale stradale da frazionare per allineamento banca dati catasto fabbricati.</w:t>
      </w:r>
    </w:p>
    <w:p w:rsidR="00AF6B24" w:rsidRDefault="00AF6B24" w:rsidP="00DB6278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DB6278" w:rsidRPr="00DB6278" w:rsidRDefault="00DB6278" w:rsidP="00DB6278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B6278">
        <w:rPr>
          <w:rFonts w:ascii="Arial" w:hAnsi="Arial" w:cs="Arial"/>
          <w:b/>
          <w:sz w:val="24"/>
          <w:szCs w:val="24"/>
          <w:u w:val="single"/>
        </w:rPr>
        <w:t xml:space="preserve">Importo posto a base di gara: </w:t>
      </w:r>
      <w:r w:rsidR="00F50CDA" w:rsidRPr="00F50CDA">
        <w:rPr>
          <w:rFonts w:ascii="Arial" w:hAnsi="Arial" w:cs="Arial"/>
          <w:b/>
          <w:sz w:val="22"/>
          <w:szCs w:val="22"/>
          <w:u w:val="single"/>
        </w:rPr>
        <w:t xml:space="preserve">Euro 13.750,00 (Euro </w:t>
      </w:r>
      <w:proofErr w:type="spellStart"/>
      <w:r w:rsidR="00F50CDA" w:rsidRPr="00F50CDA">
        <w:rPr>
          <w:rFonts w:ascii="Arial" w:hAnsi="Arial" w:cs="Arial"/>
          <w:b/>
          <w:sz w:val="22"/>
          <w:szCs w:val="22"/>
          <w:u w:val="single"/>
        </w:rPr>
        <w:t>tredicimilasettecentocinquanta</w:t>
      </w:r>
      <w:proofErr w:type="spellEnd"/>
      <w:r w:rsidR="00F50CDA" w:rsidRPr="00F50CDA">
        <w:rPr>
          <w:rFonts w:ascii="Arial" w:hAnsi="Arial" w:cs="Arial"/>
          <w:b/>
          <w:sz w:val="22"/>
          <w:szCs w:val="22"/>
          <w:u w:val="single"/>
        </w:rPr>
        <w:t>/00).</w:t>
      </w:r>
    </w:p>
    <w:p w:rsidR="00CB6CD4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</w:p>
    <w:p w:rsidR="00B50B44" w:rsidRPr="00EC0410" w:rsidRDefault="00A27DC7" w:rsidP="00A27DC7">
      <w:pPr>
        <w:suppressAutoHyphens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ar-SA"/>
        </w:rPr>
        <w:t>.</w:t>
      </w:r>
      <w:r w:rsidR="00B50B44" w:rsidRPr="00EC0410">
        <w:rPr>
          <w:rFonts w:ascii="Arial" w:hAnsi="Arial" w:cs="Arial"/>
        </w:rPr>
        <w:t>I___</w:t>
      </w:r>
      <w:proofErr w:type="spellStart"/>
      <w:r w:rsidR="00B50B44" w:rsidRPr="00EC0410">
        <w:rPr>
          <w:rFonts w:ascii="Arial" w:hAnsi="Arial" w:cs="Arial"/>
        </w:rPr>
        <w:t>sottoscritt</w:t>
      </w:r>
      <w:proofErr w:type="spellEnd"/>
      <w:r w:rsidR="00B50B44" w:rsidRPr="00EC0410">
        <w:rPr>
          <w:rFonts w:ascii="Arial" w:hAnsi="Arial" w:cs="Arial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</w:t>
      </w:r>
      <w:r w:rsidR="00226D80">
        <w:rPr>
          <w:rFonts w:ascii="Arial" w:hAnsi="Arial" w:cs="Arial"/>
          <w:sz w:val="22"/>
        </w:rPr>
        <w:t>28.12.2000, n. 445, consapevole</w:t>
      </w:r>
      <w:r w:rsidRPr="00EC0410">
        <w:rPr>
          <w:rFonts w:ascii="Arial" w:hAnsi="Arial" w:cs="Arial"/>
          <w:sz w:val="22"/>
        </w:rPr>
        <w:t xml:space="preserve"> delle sanzioni penali in caso di mendace dichiarazione: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comportano l’incapacità a contrattare con la Pubblica Amministrazione;</w:t>
      </w:r>
    </w:p>
    <w:p w:rsidR="00A24315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  <w:sz w:val="22"/>
        </w:rPr>
      </w:pPr>
    </w:p>
    <w:p w:rsidR="00B50B44" w:rsidRPr="00A24315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concordato preventivo </w:t>
      </w:r>
      <w:r w:rsidRPr="00EC0410">
        <w:rPr>
          <w:rFonts w:ascii="Arial" w:hAnsi="Arial" w:cs="Arial"/>
          <w:sz w:val="22"/>
        </w:rPr>
        <w:t>ovvero di non avere in corso procedimenti per la dichiarazione di una di tali situazioni</w:t>
      </w:r>
      <w:r w:rsidR="000E1609">
        <w:rPr>
          <w:rFonts w:ascii="Arial" w:hAnsi="Arial" w:cs="Arial"/>
          <w:sz w:val="22"/>
        </w:rPr>
        <w:t xml:space="preserve"> </w:t>
      </w:r>
      <w:r w:rsidR="000E1609" w:rsidRPr="000E1609">
        <w:rPr>
          <w:rFonts w:ascii="Arial" w:hAnsi="Arial" w:cs="Arial"/>
          <w:i/>
          <w:sz w:val="22"/>
        </w:rPr>
        <w:t>(se ricorre la fattispecie)</w:t>
      </w:r>
      <w:r w:rsidRPr="000E1609">
        <w:rPr>
          <w:rFonts w:ascii="Arial" w:hAnsi="Arial" w:cs="Arial"/>
          <w:i/>
          <w:sz w:val="22"/>
        </w:rPr>
        <w:t>;</w:t>
      </w:r>
    </w:p>
    <w:p w:rsidR="00A24315" w:rsidRDefault="00A24315" w:rsidP="00A24315">
      <w:pPr>
        <w:pStyle w:val="Paragrafoelenco"/>
        <w:rPr>
          <w:rFonts w:ascii="Arial" w:hAnsi="Arial" w:cs="Arial"/>
          <w:sz w:val="22"/>
        </w:rPr>
      </w:pPr>
    </w:p>
    <w:p w:rsidR="00B50B44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C4C5F">
        <w:rPr>
          <w:rFonts w:ascii="Arial" w:hAnsi="Arial" w:cs="Arial"/>
          <w:sz w:val="22"/>
        </w:rPr>
        <w:t xml:space="preserve">che non sussistono a proprio carico le cause di decadenza, di sospensione o di divieto previste dall’art. 67 del </w:t>
      </w:r>
      <w:proofErr w:type="spellStart"/>
      <w:r w:rsidRPr="00CC4C5F">
        <w:rPr>
          <w:rFonts w:ascii="Arial" w:hAnsi="Arial" w:cs="Arial"/>
          <w:sz w:val="22"/>
        </w:rPr>
        <w:t>D.L</w:t>
      </w:r>
      <w:r w:rsidR="003C7335">
        <w:rPr>
          <w:rFonts w:ascii="Arial" w:hAnsi="Arial" w:cs="Arial"/>
          <w:sz w:val="22"/>
        </w:rPr>
        <w:t>gs.</w:t>
      </w:r>
      <w:proofErr w:type="spellEnd"/>
      <w:r w:rsidR="003C7335">
        <w:rPr>
          <w:rFonts w:ascii="Arial" w:hAnsi="Arial" w:cs="Arial"/>
          <w:sz w:val="22"/>
        </w:rPr>
        <w:t xml:space="preserve"> n. 159 del 6 settembre 2011</w:t>
      </w:r>
      <w:r w:rsidRPr="00CC4C5F">
        <w:rPr>
          <w:rFonts w:ascii="Arial" w:hAnsi="Arial" w:cs="Arial"/>
          <w:sz w:val="22"/>
        </w:rPr>
        <w:t xml:space="preserve"> o il tentativo di infiltrazione mafiosa di cui all’art. 84, comma 4, del medesimo decreto;</w:t>
      </w:r>
    </w:p>
    <w:p w:rsidR="00A24315" w:rsidRDefault="00A24315" w:rsidP="00A24315">
      <w:pPr>
        <w:pStyle w:val="Paragrafoelenco"/>
        <w:rPr>
          <w:rFonts w:ascii="Arial" w:hAnsi="Arial" w:cs="Arial"/>
          <w:sz w:val="22"/>
        </w:rPr>
      </w:pP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lastRenderedPageBreak/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A24315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  <w:sz w:val="22"/>
        </w:rPr>
      </w:pPr>
    </w:p>
    <w:p w:rsidR="0035613D" w:rsidRPr="0035613D" w:rsidRDefault="0035613D" w:rsidP="006109FE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di </w:t>
      </w:r>
      <w:r w:rsidRPr="0035613D">
        <w:rPr>
          <w:rFonts w:ascii="Arial" w:hAnsi="Arial" w:cs="Arial"/>
          <w:sz w:val="22"/>
          <w:szCs w:val="22"/>
        </w:rPr>
        <w:t>impegna</w:t>
      </w:r>
      <w:r>
        <w:rPr>
          <w:rFonts w:ascii="Arial" w:hAnsi="Arial" w:cs="Arial"/>
          <w:sz w:val="22"/>
          <w:szCs w:val="22"/>
        </w:rPr>
        <w:t>rsi</w:t>
      </w:r>
      <w:r w:rsidRPr="0035613D">
        <w:rPr>
          <w:rFonts w:ascii="Arial" w:hAnsi="Arial" w:cs="Arial"/>
          <w:sz w:val="22"/>
          <w:szCs w:val="22"/>
        </w:rPr>
        <w:t xml:space="preserve"> sin d’ora, qualora risultasse aggiudicatario, alla stipulazione dell’atto di compravendita alle condizioni della propria offerta economica anche nel caso in cui la Soprintendenza Archeologica, Belle Arti e Paesaggio per la Città Metropolitana di Milano imponesse nell’emanando parere vincoli o limitazioni al suddetto bene posto in alienazione</w:t>
      </w:r>
      <w:r w:rsidR="00A24315">
        <w:rPr>
          <w:rFonts w:ascii="Arial" w:hAnsi="Arial" w:cs="Arial"/>
          <w:sz w:val="22"/>
          <w:szCs w:val="22"/>
        </w:rPr>
        <w:t>;</w:t>
      </w:r>
    </w:p>
    <w:p w:rsidR="0035613D" w:rsidRDefault="0035613D" w:rsidP="0035613D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  <w:sz w:val="22"/>
        </w:rPr>
      </w:pPr>
    </w:p>
    <w:p w:rsidR="00B50B44" w:rsidRP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 di accettare incondizionatamente tutte le prescrizioni del presente avviso per l’alienazione del bene di proprietà comunale oggetto di gara</w:t>
      </w:r>
      <w:r w:rsidR="005B486F" w:rsidRPr="005B486F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6958B9">
        <w:rPr>
          <w:rFonts w:ascii="Arial" w:hAnsi="Arial" w:cs="Arial"/>
          <w:b/>
          <w:caps/>
          <w:sz w:val="22"/>
          <w:szCs w:val="22"/>
          <w:lang w:eastAsia="ar-SA"/>
        </w:rPr>
        <w:t>“</w:t>
      </w:r>
      <w:r w:rsidR="00DB6278">
        <w:rPr>
          <w:rFonts w:ascii="Arial" w:hAnsi="Arial" w:cs="Arial"/>
          <w:b/>
          <w:caps/>
          <w:sz w:val="22"/>
          <w:szCs w:val="22"/>
          <w:lang w:eastAsia="ar-SA"/>
        </w:rPr>
        <w:t xml:space="preserve">IMMOBILE </w:t>
      </w:r>
      <w:r w:rsidR="00F50CDA" w:rsidRPr="00F50CDA">
        <w:rPr>
          <w:rFonts w:ascii="Arial" w:hAnsi="Arial" w:cs="Arial"/>
          <w:b/>
          <w:caps/>
          <w:sz w:val="22"/>
          <w:szCs w:val="22"/>
          <w:lang w:eastAsia="ar-SA"/>
        </w:rPr>
        <w:t>LAVATOIO Via ROSSINI, Lecco</w:t>
      </w:r>
      <w:r w:rsidR="006958B9" w:rsidRPr="004E229B">
        <w:rPr>
          <w:rFonts w:ascii="Arial" w:hAnsi="Arial" w:cs="Arial"/>
          <w:b/>
          <w:caps/>
          <w:sz w:val="22"/>
          <w:szCs w:val="22"/>
          <w:lang w:eastAsia="ar-SA"/>
        </w:rPr>
        <w:t>”</w:t>
      </w:r>
      <w:r w:rsidRPr="004E229B">
        <w:rPr>
          <w:rFonts w:ascii="Arial" w:hAnsi="Arial" w:cs="Arial"/>
          <w:sz w:val="22"/>
          <w:szCs w:val="22"/>
        </w:rPr>
        <w:t>,</w:t>
      </w:r>
      <w:r w:rsidRPr="00B467C4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09FE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E1609"/>
    <w:rsid w:val="0017293C"/>
    <w:rsid w:val="00181D6A"/>
    <w:rsid w:val="001B38E0"/>
    <w:rsid w:val="00226D80"/>
    <w:rsid w:val="00244A89"/>
    <w:rsid w:val="002726E7"/>
    <w:rsid w:val="002A3ED6"/>
    <w:rsid w:val="002C53F8"/>
    <w:rsid w:val="00310266"/>
    <w:rsid w:val="00322518"/>
    <w:rsid w:val="003505F4"/>
    <w:rsid w:val="0035613D"/>
    <w:rsid w:val="003C7335"/>
    <w:rsid w:val="003D24C6"/>
    <w:rsid w:val="004B5764"/>
    <w:rsid w:val="004E229B"/>
    <w:rsid w:val="004E602F"/>
    <w:rsid w:val="0050703A"/>
    <w:rsid w:val="005B486F"/>
    <w:rsid w:val="005E5BD4"/>
    <w:rsid w:val="006109FE"/>
    <w:rsid w:val="006212CF"/>
    <w:rsid w:val="0069113A"/>
    <w:rsid w:val="006958B9"/>
    <w:rsid w:val="007030D3"/>
    <w:rsid w:val="008048E0"/>
    <w:rsid w:val="00807D9F"/>
    <w:rsid w:val="00842ED2"/>
    <w:rsid w:val="008733EA"/>
    <w:rsid w:val="008B0EE6"/>
    <w:rsid w:val="008F5FA8"/>
    <w:rsid w:val="009009EB"/>
    <w:rsid w:val="00983FD5"/>
    <w:rsid w:val="00A12856"/>
    <w:rsid w:val="00A17B5B"/>
    <w:rsid w:val="00A24315"/>
    <w:rsid w:val="00A27DC7"/>
    <w:rsid w:val="00A93B37"/>
    <w:rsid w:val="00AF6B24"/>
    <w:rsid w:val="00AF7C0F"/>
    <w:rsid w:val="00B467C4"/>
    <w:rsid w:val="00B50B44"/>
    <w:rsid w:val="00CB6CD4"/>
    <w:rsid w:val="00CC4C5F"/>
    <w:rsid w:val="00D00E51"/>
    <w:rsid w:val="00D33DE5"/>
    <w:rsid w:val="00D669B5"/>
    <w:rsid w:val="00D71223"/>
    <w:rsid w:val="00DA13A0"/>
    <w:rsid w:val="00DB6278"/>
    <w:rsid w:val="00E1292A"/>
    <w:rsid w:val="00E811C2"/>
    <w:rsid w:val="00ED58A2"/>
    <w:rsid w:val="00F038C2"/>
    <w:rsid w:val="00F31B82"/>
    <w:rsid w:val="00F3384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48</cp:revision>
  <dcterms:created xsi:type="dcterms:W3CDTF">2013-07-03T14:00:00Z</dcterms:created>
  <dcterms:modified xsi:type="dcterms:W3CDTF">2016-12-12T10:49:00Z</dcterms:modified>
</cp:coreProperties>
</file>