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1DA" w:rsidRPr="0028556C" w:rsidRDefault="005871DA">
      <w:pPr>
        <w:rPr>
          <w:sz w:val="18"/>
          <w:szCs w:val="18"/>
        </w:rPr>
      </w:pP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  <w:t xml:space="preserve">Applicare marca da bollo da </w:t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</w:r>
      <w:r w:rsidRPr="0028556C">
        <w:rPr>
          <w:sz w:val="18"/>
          <w:szCs w:val="18"/>
        </w:rPr>
        <w:tab/>
        <w:t>€ 16,00</w:t>
      </w:r>
    </w:p>
    <w:p w:rsidR="005871DA" w:rsidRPr="0028556C" w:rsidRDefault="005871DA">
      <w:pPr>
        <w:rPr>
          <w:sz w:val="18"/>
          <w:szCs w:val="18"/>
        </w:rPr>
      </w:pPr>
    </w:p>
    <w:p w:rsidR="00B925A7" w:rsidRPr="0028556C" w:rsidRDefault="005871DA">
      <w:pPr>
        <w:rPr>
          <w:sz w:val="18"/>
          <w:szCs w:val="18"/>
        </w:rPr>
      </w:pPr>
      <w:r w:rsidRPr="0028556C">
        <w:rPr>
          <w:sz w:val="18"/>
          <w:szCs w:val="18"/>
        </w:rPr>
        <w:t>Offerta per la concessione del servizio di tesoreria comunale dall’1.07.2015 al 31.12.2018</w:t>
      </w:r>
    </w:p>
    <w:p w:rsidR="0028556C" w:rsidRPr="0028556C" w:rsidRDefault="0028556C">
      <w:pPr>
        <w:rPr>
          <w:sz w:val="18"/>
          <w:szCs w:val="18"/>
        </w:rPr>
      </w:pPr>
    </w:p>
    <w:tbl>
      <w:tblPr>
        <w:tblW w:w="9153" w:type="dxa"/>
        <w:jc w:val="center"/>
        <w:tblInd w:w="1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619"/>
        <w:gridCol w:w="5394"/>
      </w:tblGrid>
      <w:tr w:rsidR="0043573D" w:rsidTr="0043573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40" w:type="dxa"/>
            <w:vAlign w:val="center"/>
          </w:tcPr>
          <w:p w:rsidR="0043573D" w:rsidRPr="00944564" w:rsidRDefault="0043573D" w:rsidP="002E51E5">
            <w:pPr>
              <w:pStyle w:val="Intestazione"/>
              <w:tabs>
                <w:tab w:val="clear" w:pos="4819"/>
                <w:tab w:val="clear" w:pos="9638"/>
              </w:tabs>
              <w:spacing w:line="420" w:lineRule="auto"/>
              <w:jc w:val="center"/>
              <w:rPr>
                <w:rFonts w:ascii="Arial" w:hAnsi="Arial" w:cs="Arial"/>
                <w:b/>
                <w:bCs/>
                <w:sz w:val="20"/>
                <w:lang w:val="it-IT" w:eastAsia="it-IT"/>
              </w:rPr>
            </w:pPr>
            <w:r w:rsidRPr="00944564">
              <w:rPr>
                <w:rFonts w:ascii="Arial" w:hAnsi="Arial" w:cs="Arial"/>
                <w:b/>
                <w:bCs/>
                <w:sz w:val="20"/>
                <w:lang w:val="it-IT" w:eastAsia="it-IT"/>
              </w:rPr>
              <w:t>DESCRIZIONE DEL PARAMETRO</w:t>
            </w:r>
          </w:p>
        </w:tc>
        <w:tc>
          <w:tcPr>
            <w:tcW w:w="1619" w:type="dxa"/>
            <w:vAlign w:val="center"/>
          </w:tcPr>
          <w:p w:rsidR="0043573D" w:rsidRDefault="0043573D" w:rsidP="002E51E5">
            <w:pPr>
              <w:pStyle w:val="Titolo5"/>
              <w:framePr w:wrap="auto"/>
              <w:rPr>
                <w:sz w:val="20"/>
              </w:rPr>
            </w:pPr>
            <w:r>
              <w:rPr>
                <w:sz w:val="20"/>
              </w:rPr>
              <w:t>PARAMETRO</w:t>
            </w:r>
          </w:p>
        </w:tc>
        <w:tc>
          <w:tcPr>
            <w:tcW w:w="5394" w:type="dxa"/>
            <w:vAlign w:val="center"/>
          </w:tcPr>
          <w:p w:rsidR="0043573D" w:rsidRDefault="0043573D" w:rsidP="002E51E5">
            <w:pPr>
              <w:spacing w:line="42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OFFERTA</w:t>
            </w:r>
          </w:p>
        </w:tc>
      </w:tr>
      <w:tr w:rsidR="0043573D" w:rsidTr="0043573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40" w:type="dxa"/>
            <w:vAlign w:val="center"/>
          </w:tcPr>
          <w:p w:rsidR="0043573D" w:rsidRPr="00944564" w:rsidRDefault="0043573D" w:rsidP="002E51E5">
            <w:pPr>
              <w:pStyle w:val="Intestazione"/>
              <w:tabs>
                <w:tab w:val="clear" w:pos="4819"/>
                <w:tab w:val="clear" w:pos="9638"/>
              </w:tabs>
              <w:spacing w:line="420" w:lineRule="auto"/>
              <w:rPr>
                <w:rFonts w:ascii="Arial" w:hAnsi="Arial" w:cs="Arial"/>
                <w:sz w:val="20"/>
                <w:lang w:val="it-IT" w:eastAsia="it-IT"/>
              </w:rPr>
            </w:pPr>
            <w:r w:rsidRPr="00944564">
              <w:rPr>
                <w:rFonts w:ascii="Arial" w:hAnsi="Arial" w:cs="Arial"/>
                <w:sz w:val="20"/>
                <w:lang w:val="it-IT" w:eastAsia="it-IT"/>
              </w:rPr>
              <w:t>Tasso di interesse attivo per depositi su conto separato non  soggetto al regime di tesoreria unica, da parametrarsi all’</w:t>
            </w:r>
            <w:proofErr w:type="spellStart"/>
            <w:r w:rsidRPr="00944564">
              <w:rPr>
                <w:rFonts w:ascii="Arial" w:hAnsi="Arial" w:cs="Arial"/>
                <w:sz w:val="20"/>
                <w:lang w:val="it-IT" w:eastAsia="it-IT"/>
              </w:rPr>
              <w:t>Euribor</w:t>
            </w:r>
            <w:proofErr w:type="spellEnd"/>
            <w:r w:rsidRPr="00944564">
              <w:rPr>
                <w:rFonts w:ascii="Arial" w:hAnsi="Arial" w:cs="Arial"/>
                <w:sz w:val="20"/>
                <w:lang w:val="it-IT" w:eastAsia="it-IT"/>
              </w:rPr>
              <w:t xml:space="preserve"> a tre mesi, base 365 gg., media mese precedente, vigente tempo per tempo, aumentato dello </w:t>
            </w:r>
            <w:proofErr w:type="spellStart"/>
            <w:r w:rsidRPr="00944564">
              <w:rPr>
                <w:rFonts w:ascii="Arial" w:hAnsi="Arial" w:cs="Arial"/>
                <w:sz w:val="20"/>
                <w:lang w:val="it-IT" w:eastAsia="it-IT"/>
              </w:rPr>
              <w:t>spead</w:t>
            </w:r>
            <w:proofErr w:type="spellEnd"/>
            <w:r w:rsidRPr="00944564">
              <w:rPr>
                <w:rFonts w:ascii="Arial" w:hAnsi="Arial" w:cs="Arial"/>
                <w:sz w:val="20"/>
                <w:lang w:val="it-IT" w:eastAsia="it-IT"/>
              </w:rPr>
              <w:t xml:space="preserve"> offerto, con liquidazione trimestrale degli interessi</w:t>
            </w:r>
            <w:r>
              <w:rPr>
                <w:rFonts w:ascii="Arial" w:hAnsi="Arial" w:cs="Arial"/>
                <w:sz w:val="20"/>
                <w:lang w:val="it-IT" w:eastAsia="it-IT"/>
              </w:rPr>
              <w:t>*°</w:t>
            </w:r>
          </w:p>
        </w:tc>
        <w:tc>
          <w:tcPr>
            <w:tcW w:w="1619" w:type="dxa"/>
            <w:vAlign w:val="center"/>
          </w:tcPr>
          <w:p w:rsidR="0043573D" w:rsidRDefault="0043573D" w:rsidP="002E51E5">
            <w:pPr>
              <w:spacing w:line="42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Spread rispetto all’</w:t>
            </w:r>
            <w:proofErr w:type="spellStart"/>
            <w:r>
              <w:rPr>
                <w:rFonts w:ascii="Arial" w:hAnsi="Arial" w:cs="Arial"/>
                <w:sz w:val="20"/>
              </w:rPr>
              <w:t>Euribor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a tre mesi</w:t>
            </w:r>
          </w:p>
        </w:tc>
        <w:tc>
          <w:tcPr>
            <w:tcW w:w="5394" w:type="dxa"/>
            <w:vAlign w:val="center"/>
          </w:tcPr>
          <w:p w:rsidR="0043573D" w:rsidRDefault="0043573D" w:rsidP="002E51E5">
            <w:pPr>
              <w:spacing w:line="420" w:lineRule="auto"/>
              <w:ind w:left="650"/>
              <w:rPr>
                <w:rFonts w:ascii="Arial" w:hAnsi="Arial" w:cs="Arial"/>
                <w:sz w:val="20"/>
              </w:rPr>
            </w:pPr>
          </w:p>
        </w:tc>
      </w:tr>
      <w:tr w:rsidR="0043573D" w:rsidTr="0043573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40" w:type="dxa"/>
            <w:vAlign w:val="center"/>
          </w:tcPr>
          <w:p w:rsidR="0043573D" w:rsidRPr="00944564" w:rsidRDefault="0043573D" w:rsidP="002E51E5">
            <w:pPr>
              <w:pStyle w:val="Intestazione"/>
              <w:tabs>
                <w:tab w:val="clear" w:pos="4819"/>
                <w:tab w:val="clear" w:pos="9638"/>
              </w:tabs>
              <w:spacing w:line="420" w:lineRule="auto"/>
              <w:rPr>
                <w:rFonts w:ascii="Arial" w:hAnsi="Arial" w:cs="Arial"/>
                <w:sz w:val="20"/>
                <w:lang w:val="it-IT" w:eastAsia="it-IT"/>
              </w:rPr>
            </w:pPr>
            <w:r w:rsidRPr="00944564">
              <w:rPr>
                <w:rFonts w:ascii="Arial" w:hAnsi="Arial" w:cs="Arial"/>
                <w:sz w:val="20"/>
                <w:lang w:val="it-IT" w:eastAsia="it-IT"/>
              </w:rPr>
              <w:t>Tasso di interesse passivo sull’eventuale anticipazione di tesoreria, o su altri finanziamenti, da parametrarsi all’</w:t>
            </w:r>
            <w:proofErr w:type="spellStart"/>
            <w:r w:rsidRPr="00944564">
              <w:rPr>
                <w:rFonts w:ascii="Arial" w:hAnsi="Arial" w:cs="Arial"/>
                <w:sz w:val="20"/>
                <w:lang w:val="it-IT" w:eastAsia="it-IT"/>
              </w:rPr>
              <w:t>Euribor</w:t>
            </w:r>
            <w:proofErr w:type="spellEnd"/>
            <w:r w:rsidRPr="00944564">
              <w:rPr>
                <w:rFonts w:ascii="Arial" w:hAnsi="Arial" w:cs="Arial"/>
                <w:sz w:val="20"/>
                <w:lang w:val="it-IT" w:eastAsia="it-IT"/>
              </w:rPr>
              <w:t xml:space="preserve"> a tre mesi, base 365 gg., media mese precedente, vigente tempo per tempo, ridotto o aumentato dello </w:t>
            </w:r>
            <w:proofErr w:type="spellStart"/>
            <w:r w:rsidRPr="00944564">
              <w:rPr>
                <w:rFonts w:ascii="Arial" w:hAnsi="Arial" w:cs="Arial"/>
                <w:sz w:val="20"/>
                <w:lang w:val="it-IT" w:eastAsia="it-IT"/>
              </w:rPr>
              <w:t>spead</w:t>
            </w:r>
            <w:proofErr w:type="spellEnd"/>
            <w:r w:rsidRPr="00944564">
              <w:rPr>
                <w:rFonts w:ascii="Arial" w:hAnsi="Arial" w:cs="Arial"/>
                <w:sz w:val="20"/>
                <w:lang w:val="it-IT" w:eastAsia="it-IT"/>
              </w:rPr>
              <w:t xml:space="preserve"> offerto, con </w:t>
            </w:r>
            <w:r w:rsidRPr="00944564">
              <w:rPr>
                <w:rFonts w:ascii="Arial" w:hAnsi="Arial" w:cs="Arial"/>
                <w:sz w:val="20"/>
                <w:lang w:val="it-IT" w:eastAsia="it-IT"/>
              </w:rPr>
              <w:lastRenderedPageBreak/>
              <w:t>esenzione dalla commissione sul massimo scoperto, con liquidazione trimestrale degli interessi</w:t>
            </w:r>
            <w:r>
              <w:rPr>
                <w:rFonts w:ascii="Arial" w:hAnsi="Arial" w:cs="Arial"/>
                <w:sz w:val="20"/>
                <w:lang w:val="it-IT" w:eastAsia="it-IT"/>
              </w:rPr>
              <w:t>*</w:t>
            </w:r>
          </w:p>
        </w:tc>
        <w:tc>
          <w:tcPr>
            <w:tcW w:w="1619" w:type="dxa"/>
            <w:vAlign w:val="center"/>
          </w:tcPr>
          <w:p w:rsidR="0043573D" w:rsidRDefault="0043573D" w:rsidP="002E51E5">
            <w:pPr>
              <w:spacing w:line="42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Spread rispetto all’</w:t>
            </w:r>
            <w:proofErr w:type="spellStart"/>
            <w:r>
              <w:rPr>
                <w:rFonts w:ascii="Arial" w:hAnsi="Arial" w:cs="Arial"/>
                <w:sz w:val="20"/>
              </w:rPr>
              <w:t>Euribor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a tre mesi</w:t>
            </w:r>
          </w:p>
        </w:tc>
        <w:tc>
          <w:tcPr>
            <w:tcW w:w="5394" w:type="dxa"/>
            <w:vAlign w:val="center"/>
          </w:tcPr>
          <w:p w:rsidR="0043573D" w:rsidRDefault="0043573D" w:rsidP="002E51E5">
            <w:pPr>
              <w:pStyle w:val="Corpotesto"/>
              <w:ind w:left="709"/>
              <w:rPr>
                <w:sz w:val="20"/>
              </w:rPr>
            </w:pPr>
          </w:p>
        </w:tc>
      </w:tr>
      <w:tr w:rsidR="0043573D" w:rsidTr="0043573D">
        <w:tblPrEx>
          <w:tblCellMar>
            <w:top w:w="0" w:type="dxa"/>
            <w:bottom w:w="0" w:type="dxa"/>
          </w:tblCellMar>
        </w:tblPrEx>
        <w:trPr>
          <w:trHeight w:hRule="exact" w:val="2751"/>
          <w:jc w:val="center"/>
        </w:trPr>
        <w:tc>
          <w:tcPr>
            <w:tcW w:w="2140" w:type="dxa"/>
            <w:vAlign w:val="center"/>
          </w:tcPr>
          <w:p w:rsidR="0043573D" w:rsidRPr="00944564" w:rsidRDefault="0043573D" w:rsidP="002E51E5">
            <w:pPr>
              <w:pStyle w:val="Intestazione"/>
              <w:tabs>
                <w:tab w:val="clear" w:pos="4819"/>
                <w:tab w:val="clear" w:pos="9638"/>
              </w:tabs>
              <w:spacing w:line="420" w:lineRule="auto"/>
              <w:rPr>
                <w:rFonts w:ascii="Arial" w:hAnsi="Arial" w:cs="Arial"/>
                <w:sz w:val="20"/>
                <w:lang w:val="it-IT" w:eastAsia="it-IT"/>
              </w:rPr>
            </w:pPr>
            <w:r w:rsidRPr="00944564">
              <w:rPr>
                <w:rFonts w:ascii="Arial" w:hAnsi="Arial" w:cs="Arial"/>
                <w:sz w:val="20"/>
                <w:lang w:val="it-IT" w:eastAsia="it-IT"/>
              </w:rPr>
              <w:lastRenderedPageBreak/>
              <w:t>Commissione a carico del Comune per la riscossione attraverso il servizio POS (sia bancomat</w:t>
            </w:r>
            <w:r>
              <w:rPr>
                <w:rFonts w:ascii="Arial" w:hAnsi="Arial" w:cs="Arial"/>
                <w:sz w:val="20"/>
                <w:lang w:val="it-IT" w:eastAsia="it-IT"/>
              </w:rPr>
              <w:t xml:space="preserve"> </w:t>
            </w:r>
            <w:r w:rsidRPr="00944564">
              <w:rPr>
                <w:rFonts w:ascii="Arial" w:hAnsi="Arial" w:cs="Arial"/>
                <w:sz w:val="20"/>
                <w:lang w:val="it-IT" w:eastAsia="it-IT"/>
              </w:rPr>
              <w:t>,</w:t>
            </w:r>
            <w:r>
              <w:rPr>
                <w:rFonts w:ascii="Arial" w:hAnsi="Arial" w:cs="Arial"/>
                <w:sz w:val="20"/>
                <w:lang w:val="it-IT" w:eastAsia="it-IT"/>
              </w:rPr>
              <w:t xml:space="preserve"> sia</w:t>
            </w:r>
            <w:r w:rsidRPr="00944564">
              <w:rPr>
                <w:rFonts w:ascii="Arial" w:hAnsi="Arial" w:cs="Arial"/>
                <w:sz w:val="20"/>
                <w:lang w:val="it-IT" w:eastAsia="it-IT"/>
              </w:rPr>
              <w:t xml:space="preserve"> carta di credito) (</w:t>
            </w:r>
            <w:proofErr w:type="spellStart"/>
            <w:r w:rsidRPr="00944564">
              <w:rPr>
                <w:rFonts w:ascii="Arial" w:hAnsi="Arial" w:cs="Arial"/>
                <w:sz w:val="20"/>
                <w:lang w:val="it-IT" w:eastAsia="it-IT"/>
              </w:rPr>
              <w:t>max</w:t>
            </w:r>
            <w:proofErr w:type="spellEnd"/>
            <w:r w:rsidRPr="00944564">
              <w:rPr>
                <w:rFonts w:ascii="Arial" w:hAnsi="Arial" w:cs="Arial"/>
                <w:sz w:val="20"/>
                <w:lang w:val="it-IT" w:eastAsia="it-IT"/>
              </w:rPr>
              <w:t xml:space="preserve"> 1%)</w:t>
            </w:r>
          </w:p>
        </w:tc>
        <w:tc>
          <w:tcPr>
            <w:tcW w:w="1619" w:type="dxa"/>
            <w:vAlign w:val="center"/>
          </w:tcPr>
          <w:p w:rsidR="0043573D" w:rsidRDefault="0043573D" w:rsidP="002E51E5">
            <w:pPr>
              <w:spacing w:line="42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Commissione %</w:t>
            </w:r>
          </w:p>
        </w:tc>
        <w:tc>
          <w:tcPr>
            <w:tcW w:w="5394" w:type="dxa"/>
            <w:vAlign w:val="center"/>
          </w:tcPr>
          <w:p w:rsidR="0043573D" w:rsidRDefault="0043573D" w:rsidP="002E51E5">
            <w:pPr>
              <w:pStyle w:val="Corpotesto"/>
              <w:ind w:left="360" w:firstLine="348"/>
              <w:rPr>
                <w:rFonts w:ascii="Arial" w:hAnsi="Arial" w:cs="Arial"/>
                <w:i/>
                <w:iCs/>
                <w:sz w:val="20"/>
              </w:rPr>
            </w:pPr>
          </w:p>
        </w:tc>
      </w:tr>
      <w:tr w:rsidR="0043573D" w:rsidTr="0043573D">
        <w:tblPrEx>
          <w:tblCellMar>
            <w:top w:w="0" w:type="dxa"/>
            <w:bottom w:w="0" w:type="dxa"/>
          </w:tblCellMar>
        </w:tblPrEx>
        <w:trPr>
          <w:trHeight w:hRule="exact" w:val="2700"/>
          <w:jc w:val="center"/>
        </w:trPr>
        <w:tc>
          <w:tcPr>
            <w:tcW w:w="2140" w:type="dxa"/>
            <w:vAlign w:val="center"/>
          </w:tcPr>
          <w:p w:rsidR="0043573D" w:rsidRPr="00944564" w:rsidRDefault="0043573D" w:rsidP="002E51E5">
            <w:pPr>
              <w:pStyle w:val="Intestazione"/>
              <w:tabs>
                <w:tab w:val="clear" w:pos="4819"/>
                <w:tab w:val="clear" w:pos="9638"/>
              </w:tabs>
              <w:spacing w:line="420" w:lineRule="auto"/>
              <w:rPr>
                <w:rFonts w:ascii="Arial" w:hAnsi="Arial" w:cs="Arial"/>
                <w:sz w:val="20"/>
                <w:lang w:val="it-IT" w:eastAsia="it-IT"/>
              </w:rPr>
            </w:pPr>
            <w:r w:rsidRPr="00944564">
              <w:rPr>
                <w:rFonts w:ascii="Arial" w:hAnsi="Arial" w:cs="Arial"/>
                <w:sz w:val="20"/>
                <w:lang w:val="it-IT" w:eastAsia="it-IT"/>
              </w:rPr>
              <w:t>Entità delle commissioni sui pagamenti on line tramite internet con carte di credito o prepagate (</w:t>
            </w:r>
            <w:proofErr w:type="spellStart"/>
            <w:r w:rsidRPr="00944564">
              <w:rPr>
                <w:rFonts w:ascii="Arial" w:hAnsi="Arial" w:cs="Arial"/>
                <w:sz w:val="20"/>
                <w:lang w:val="it-IT" w:eastAsia="it-IT"/>
              </w:rPr>
              <w:t>max</w:t>
            </w:r>
            <w:proofErr w:type="spellEnd"/>
            <w:r w:rsidRPr="00944564">
              <w:rPr>
                <w:rFonts w:ascii="Arial" w:hAnsi="Arial" w:cs="Arial"/>
                <w:sz w:val="20"/>
                <w:lang w:val="it-IT" w:eastAsia="it-IT"/>
              </w:rPr>
              <w:t xml:space="preserve"> € 2,50)</w:t>
            </w:r>
          </w:p>
        </w:tc>
        <w:tc>
          <w:tcPr>
            <w:tcW w:w="1619" w:type="dxa"/>
            <w:vAlign w:val="center"/>
          </w:tcPr>
          <w:p w:rsidR="0043573D" w:rsidRDefault="0043573D" w:rsidP="002E51E5">
            <w:pPr>
              <w:spacing w:line="42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Commissione Euro</w:t>
            </w:r>
          </w:p>
        </w:tc>
        <w:tc>
          <w:tcPr>
            <w:tcW w:w="5394" w:type="dxa"/>
            <w:vAlign w:val="center"/>
          </w:tcPr>
          <w:p w:rsidR="0043573D" w:rsidRDefault="0043573D" w:rsidP="002E51E5">
            <w:pPr>
              <w:pStyle w:val="Corpotesto"/>
              <w:ind w:left="360" w:firstLine="348"/>
              <w:rPr>
                <w:rFonts w:ascii="Arial" w:hAnsi="Arial" w:cs="Arial"/>
                <w:i/>
                <w:iCs/>
                <w:sz w:val="20"/>
              </w:rPr>
            </w:pPr>
          </w:p>
        </w:tc>
      </w:tr>
      <w:tr w:rsidR="0043573D" w:rsidTr="0043573D">
        <w:tblPrEx>
          <w:tblCellMar>
            <w:top w:w="0" w:type="dxa"/>
            <w:bottom w:w="0" w:type="dxa"/>
          </w:tblCellMar>
        </w:tblPrEx>
        <w:trPr>
          <w:trHeight w:hRule="exact" w:val="2210"/>
          <w:jc w:val="center"/>
        </w:trPr>
        <w:tc>
          <w:tcPr>
            <w:tcW w:w="2140" w:type="dxa"/>
            <w:vAlign w:val="center"/>
          </w:tcPr>
          <w:p w:rsidR="0043573D" w:rsidRDefault="0043573D" w:rsidP="002E51E5">
            <w:pPr>
              <w:spacing w:line="42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Costo del bonifico da applicare al beneficiario su conti correnti aperti presso altri Istituti (</w:t>
            </w:r>
            <w:proofErr w:type="spellStart"/>
            <w:r>
              <w:rPr>
                <w:rFonts w:ascii="Arial" w:hAnsi="Arial" w:cs="Arial"/>
                <w:sz w:val="20"/>
              </w:rPr>
              <w:t>max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€ 1,50)</w:t>
            </w:r>
          </w:p>
        </w:tc>
        <w:tc>
          <w:tcPr>
            <w:tcW w:w="1619" w:type="dxa"/>
            <w:vAlign w:val="center"/>
          </w:tcPr>
          <w:p w:rsidR="0043573D" w:rsidRDefault="0043573D" w:rsidP="002E51E5">
            <w:pPr>
              <w:spacing w:line="42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Costo del bonifico pari ad Euro</w:t>
            </w:r>
          </w:p>
        </w:tc>
        <w:tc>
          <w:tcPr>
            <w:tcW w:w="5394" w:type="dxa"/>
            <w:vAlign w:val="center"/>
          </w:tcPr>
          <w:p w:rsidR="0043573D" w:rsidRDefault="0043573D" w:rsidP="002E51E5">
            <w:pPr>
              <w:pStyle w:val="Corpotesto"/>
              <w:rPr>
                <w:rFonts w:ascii="Arial" w:hAnsi="Arial" w:cs="Arial"/>
                <w:sz w:val="20"/>
              </w:rPr>
            </w:pPr>
          </w:p>
        </w:tc>
      </w:tr>
      <w:tr w:rsidR="0043573D" w:rsidTr="0043573D">
        <w:tblPrEx>
          <w:tblCellMar>
            <w:top w:w="0" w:type="dxa"/>
            <w:bottom w:w="0" w:type="dxa"/>
          </w:tblCellMar>
        </w:tblPrEx>
        <w:trPr>
          <w:trHeight w:hRule="exact" w:val="2248"/>
          <w:jc w:val="center"/>
        </w:trPr>
        <w:tc>
          <w:tcPr>
            <w:tcW w:w="2140" w:type="dxa"/>
            <w:vAlign w:val="center"/>
          </w:tcPr>
          <w:p w:rsidR="0043573D" w:rsidRDefault="0043573D" w:rsidP="002E51E5">
            <w:pPr>
              <w:spacing w:line="42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Costo del bonifico da applicare al beneficiario su conti correnti aperti presso l’Istituto (</w:t>
            </w:r>
            <w:proofErr w:type="spellStart"/>
            <w:r>
              <w:rPr>
                <w:rFonts w:ascii="Arial" w:hAnsi="Arial" w:cs="Arial"/>
                <w:sz w:val="20"/>
              </w:rPr>
              <w:t>max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€ 0,50)</w:t>
            </w:r>
          </w:p>
        </w:tc>
        <w:tc>
          <w:tcPr>
            <w:tcW w:w="1619" w:type="dxa"/>
            <w:vAlign w:val="center"/>
          </w:tcPr>
          <w:p w:rsidR="0043573D" w:rsidRDefault="0043573D" w:rsidP="002E51E5">
            <w:pPr>
              <w:spacing w:line="42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Costo del bonifico pari ad Euro</w:t>
            </w:r>
          </w:p>
        </w:tc>
        <w:tc>
          <w:tcPr>
            <w:tcW w:w="5394" w:type="dxa"/>
            <w:vAlign w:val="center"/>
          </w:tcPr>
          <w:p w:rsidR="0043573D" w:rsidRDefault="0043573D" w:rsidP="002E51E5">
            <w:pPr>
              <w:pStyle w:val="Corpotesto"/>
              <w:ind w:left="360" w:firstLine="348"/>
              <w:rPr>
                <w:rFonts w:ascii="Arial" w:hAnsi="Arial" w:cs="Arial"/>
                <w:sz w:val="20"/>
              </w:rPr>
            </w:pPr>
          </w:p>
        </w:tc>
      </w:tr>
      <w:tr w:rsidR="0043573D" w:rsidTr="0043573D">
        <w:tblPrEx>
          <w:tblCellMar>
            <w:top w:w="0" w:type="dxa"/>
            <w:bottom w:w="0" w:type="dxa"/>
          </w:tblCellMar>
        </w:tblPrEx>
        <w:trPr>
          <w:trHeight w:hRule="exact" w:val="1996"/>
          <w:jc w:val="center"/>
        </w:trPr>
        <w:tc>
          <w:tcPr>
            <w:tcW w:w="2140" w:type="dxa"/>
            <w:vAlign w:val="center"/>
          </w:tcPr>
          <w:p w:rsidR="0043573D" w:rsidRDefault="0043573D" w:rsidP="002E51E5">
            <w:pPr>
              <w:spacing w:line="42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Contributo annuo che la banca si impegna a destinare ad attività istituzionali del Comune</w:t>
            </w:r>
          </w:p>
        </w:tc>
        <w:tc>
          <w:tcPr>
            <w:tcW w:w="1619" w:type="dxa"/>
            <w:vAlign w:val="center"/>
          </w:tcPr>
          <w:p w:rsidR="0043573D" w:rsidRDefault="0043573D" w:rsidP="002E51E5">
            <w:pPr>
              <w:spacing w:line="42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Contributo Euro</w:t>
            </w:r>
          </w:p>
        </w:tc>
        <w:tc>
          <w:tcPr>
            <w:tcW w:w="5394" w:type="dxa"/>
            <w:vAlign w:val="center"/>
          </w:tcPr>
          <w:p w:rsidR="0043573D" w:rsidRDefault="0043573D" w:rsidP="002E51E5">
            <w:pPr>
              <w:pStyle w:val="Corpotesto"/>
              <w:ind w:left="709"/>
              <w:rPr>
                <w:rFonts w:ascii="Arial" w:hAnsi="Arial" w:cs="Arial"/>
              </w:rPr>
            </w:pPr>
          </w:p>
        </w:tc>
      </w:tr>
      <w:tr w:rsidR="0043573D" w:rsidTr="0043573D">
        <w:tblPrEx>
          <w:tblCellMar>
            <w:top w:w="0" w:type="dxa"/>
            <w:bottom w:w="0" w:type="dxa"/>
          </w:tblCellMar>
        </w:tblPrEx>
        <w:trPr>
          <w:trHeight w:hRule="exact" w:val="4401"/>
          <w:jc w:val="center"/>
        </w:trPr>
        <w:tc>
          <w:tcPr>
            <w:tcW w:w="2140" w:type="dxa"/>
            <w:vAlign w:val="center"/>
          </w:tcPr>
          <w:p w:rsidR="0043573D" w:rsidRPr="00F401C6" w:rsidRDefault="0043573D" w:rsidP="002E51E5">
            <w:pPr>
              <w:spacing w:line="42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</w:t>
            </w:r>
            <w:r w:rsidRPr="00F401C6">
              <w:rPr>
                <w:rFonts w:ascii="Arial" w:hAnsi="Arial" w:cs="Arial"/>
                <w:sz w:val="20"/>
              </w:rPr>
              <w:t>umero di sportelli bancari gestiti in circolarità</w:t>
            </w:r>
          </w:p>
          <w:p w:rsidR="0043573D" w:rsidRDefault="0043573D" w:rsidP="002E51E5">
            <w:pPr>
              <w:spacing w:line="420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619" w:type="dxa"/>
            <w:vAlign w:val="center"/>
          </w:tcPr>
          <w:p w:rsidR="0043573D" w:rsidRPr="00F401C6" w:rsidRDefault="0043573D" w:rsidP="002E51E5">
            <w:pPr>
              <w:spacing w:line="420" w:lineRule="auto"/>
              <w:jc w:val="center"/>
              <w:rPr>
                <w:rFonts w:ascii="Arial" w:hAnsi="Arial" w:cs="Arial"/>
                <w:sz w:val="20"/>
              </w:rPr>
            </w:pPr>
            <w:r w:rsidRPr="00F401C6">
              <w:rPr>
                <w:rFonts w:ascii="Arial" w:hAnsi="Arial" w:cs="Arial"/>
                <w:sz w:val="20"/>
              </w:rPr>
              <w:t>numero sportelli sul territorio comunale utilizzabili per operazioni di tesoreria, in aggiunta allo sportello da allestire presso la sede del Comune</w:t>
            </w:r>
          </w:p>
          <w:p w:rsidR="0043573D" w:rsidRDefault="0043573D" w:rsidP="002E51E5">
            <w:pPr>
              <w:spacing w:line="42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394" w:type="dxa"/>
            <w:vAlign w:val="center"/>
          </w:tcPr>
          <w:p w:rsidR="0043573D" w:rsidRDefault="0043573D" w:rsidP="0043573D">
            <w:pPr>
              <w:pStyle w:val="Testonotaapidipagina"/>
              <w:spacing w:line="240" w:lineRule="atLeast"/>
              <w:rPr>
                <w:rFonts w:ascii="Arial" w:hAnsi="Arial" w:cs="Arial"/>
                <w:szCs w:val="24"/>
              </w:rPr>
            </w:pPr>
          </w:p>
        </w:tc>
      </w:tr>
    </w:tbl>
    <w:p w:rsidR="0043573D" w:rsidRDefault="0043573D" w:rsidP="0043573D">
      <w:pPr>
        <w:autoSpaceDE w:val="0"/>
        <w:autoSpaceDN w:val="0"/>
        <w:rPr>
          <w:rFonts w:ascii="Arial" w:hAnsi="Arial" w:cs="Arial"/>
        </w:rPr>
      </w:pPr>
    </w:p>
    <w:p w:rsidR="0043573D" w:rsidRPr="00C26A76" w:rsidRDefault="0043573D" w:rsidP="0043573D">
      <w:pPr>
        <w:pStyle w:val="Elenco"/>
        <w:spacing w:line="22" w:lineRule="atLeast"/>
        <w:ind w:left="0" w:firstLine="0"/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26A76">
        <w:rPr>
          <w:rFonts w:ascii="Arial" w:hAnsi="Arial" w:cs="Arial"/>
          <w:sz w:val="24"/>
          <w:szCs w:val="24"/>
        </w:rPr>
        <w:t>* i valori devono essere indicati alla terza cifra decimale, sia in cifre che in lettere</w:t>
      </w:r>
    </w:p>
    <w:p w:rsidR="0043573D" w:rsidRPr="00C26A76" w:rsidRDefault="0043573D" w:rsidP="0043573D">
      <w:pPr>
        <w:spacing w:line="240" w:lineRule="auto"/>
        <w:rPr>
          <w:rFonts w:ascii="Arial" w:hAnsi="Arial" w:cs="Arial"/>
          <w:i/>
          <w:iCs/>
        </w:rPr>
      </w:pPr>
    </w:p>
    <w:p w:rsidR="0043573D" w:rsidRPr="00C26A76" w:rsidRDefault="0043573D" w:rsidP="0043573D">
      <w:pPr>
        <w:spacing w:line="240" w:lineRule="auto"/>
        <w:rPr>
          <w:rFonts w:ascii="Arial" w:hAnsi="Arial" w:cs="Arial"/>
          <w:sz w:val="23"/>
          <w:szCs w:val="23"/>
        </w:rPr>
      </w:pPr>
      <w:r w:rsidRPr="00C26A76">
        <w:rPr>
          <w:rFonts w:ascii="Arial" w:hAnsi="Arial" w:cs="Arial"/>
          <w:i/>
          <w:iCs/>
        </w:rPr>
        <w:t xml:space="preserve">° </w:t>
      </w:r>
      <w:r w:rsidRPr="00C26A76">
        <w:rPr>
          <w:rFonts w:ascii="Arial" w:hAnsi="Arial" w:cs="Arial"/>
          <w:iCs/>
          <w:szCs w:val="24"/>
        </w:rPr>
        <w:t>Lo spread deve essere maggiore di zero. Nel caso in cui l’</w:t>
      </w:r>
      <w:proofErr w:type="spellStart"/>
      <w:r w:rsidRPr="00C26A76">
        <w:rPr>
          <w:rFonts w:ascii="Arial" w:hAnsi="Arial" w:cs="Arial"/>
          <w:iCs/>
          <w:szCs w:val="24"/>
        </w:rPr>
        <w:t>euribor</w:t>
      </w:r>
      <w:proofErr w:type="spellEnd"/>
      <w:r w:rsidRPr="00C26A76">
        <w:rPr>
          <w:rFonts w:ascii="Arial" w:hAnsi="Arial" w:cs="Arial"/>
          <w:iCs/>
          <w:szCs w:val="24"/>
        </w:rPr>
        <w:t xml:space="preserve"> di riferimento scenda sotto lo zero, il tasso da applicare sarà pari allo spread offerto.</w:t>
      </w:r>
      <w:r w:rsidRPr="00C26A76">
        <w:rPr>
          <w:rFonts w:ascii="Arial" w:hAnsi="Arial" w:cs="Arial"/>
          <w:i/>
          <w:iCs/>
        </w:rPr>
        <w:t xml:space="preserve"> </w:t>
      </w:r>
      <w:r w:rsidRPr="00C26A76">
        <w:rPr>
          <w:rFonts w:ascii="Arial" w:hAnsi="Arial" w:cs="Arial"/>
          <w:b/>
          <w:bCs/>
          <w:i/>
          <w:iCs/>
        </w:rPr>
        <w:t> </w:t>
      </w:r>
    </w:p>
    <w:bookmarkEnd w:id="0"/>
    <w:p w:rsidR="005871DA" w:rsidRPr="0028556C" w:rsidRDefault="005871DA">
      <w:pPr>
        <w:rPr>
          <w:sz w:val="18"/>
          <w:szCs w:val="18"/>
        </w:rPr>
      </w:pPr>
    </w:p>
    <w:p w:rsidR="00265604" w:rsidRPr="0028556C" w:rsidRDefault="00265604">
      <w:pPr>
        <w:rPr>
          <w:sz w:val="18"/>
          <w:szCs w:val="18"/>
        </w:rPr>
      </w:pPr>
    </w:p>
    <w:p w:rsidR="005871DA" w:rsidRPr="0028556C" w:rsidRDefault="005871DA">
      <w:pPr>
        <w:rPr>
          <w:sz w:val="18"/>
          <w:szCs w:val="18"/>
        </w:rPr>
      </w:pPr>
      <w:r w:rsidRPr="0028556C">
        <w:rPr>
          <w:sz w:val="18"/>
          <w:szCs w:val="18"/>
        </w:rPr>
        <w:tab/>
      </w:r>
      <w:r w:rsidR="003D537D" w:rsidRPr="0028556C">
        <w:rPr>
          <w:sz w:val="18"/>
          <w:szCs w:val="18"/>
        </w:rPr>
        <w:t xml:space="preserve">Data__________________                                           </w:t>
      </w:r>
      <w:r w:rsidRPr="0028556C">
        <w:rPr>
          <w:sz w:val="18"/>
          <w:szCs w:val="18"/>
        </w:rPr>
        <w:t>firma_______________________</w:t>
      </w:r>
    </w:p>
    <w:sectPr w:rsidR="005871DA" w:rsidRPr="0028556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nGEsans57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4B6"/>
    <w:rsid w:val="00265604"/>
    <w:rsid w:val="0028556C"/>
    <w:rsid w:val="003D537D"/>
    <w:rsid w:val="0043573D"/>
    <w:rsid w:val="005871DA"/>
    <w:rsid w:val="00B925A7"/>
    <w:rsid w:val="00C26A76"/>
    <w:rsid w:val="00D124B6"/>
    <w:rsid w:val="00EE4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5">
    <w:name w:val="heading 5"/>
    <w:basedOn w:val="Normale"/>
    <w:next w:val="Normale"/>
    <w:link w:val="Titolo5Carattere"/>
    <w:qFormat/>
    <w:rsid w:val="005871DA"/>
    <w:pPr>
      <w:keepNext/>
      <w:framePr w:w="4037" w:h="1874" w:hSpace="141" w:wrap="auto" w:vAnchor="page" w:hAnchor="page" w:x="6722" w:y="1483"/>
      <w:spacing w:after="0" w:line="340" w:lineRule="exact"/>
      <w:jc w:val="both"/>
      <w:outlineLvl w:val="4"/>
    </w:pPr>
    <w:rPr>
      <w:rFonts w:ascii="ConGEsans57" w:eastAsia="Times New Roman" w:hAnsi="ConGEsans57" w:cs="Times New Roman"/>
      <w:i/>
      <w:sz w:val="16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5871DA"/>
    <w:rPr>
      <w:rFonts w:ascii="ConGEsans57" w:eastAsia="Times New Roman" w:hAnsi="ConGEsans57" w:cs="Times New Roman"/>
      <w:i/>
      <w:sz w:val="16"/>
      <w:szCs w:val="20"/>
      <w:lang w:eastAsia="it-IT"/>
    </w:rPr>
  </w:style>
  <w:style w:type="paragraph" w:styleId="Intestazione">
    <w:name w:val="header"/>
    <w:basedOn w:val="Normale"/>
    <w:link w:val="IntestazioneCarattere"/>
    <w:rsid w:val="005871DA"/>
    <w:pPr>
      <w:tabs>
        <w:tab w:val="center" w:pos="4819"/>
        <w:tab w:val="right" w:pos="9638"/>
      </w:tabs>
      <w:spacing w:after="0" w:line="340" w:lineRule="exact"/>
      <w:jc w:val="both"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rsid w:val="005871DA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Elenco">
    <w:name w:val="List"/>
    <w:basedOn w:val="Normale"/>
    <w:rsid w:val="005871DA"/>
    <w:pPr>
      <w:overflowPunct w:val="0"/>
      <w:autoSpaceDE w:val="0"/>
      <w:autoSpaceDN w:val="0"/>
      <w:adjustRightInd w:val="0"/>
      <w:spacing w:after="0" w:line="240" w:lineRule="auto"/>
      <w:ind w:left="283" w:hanging="283"/>
      <w:textAlignment w:val="baseline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rsid w:val="005871D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5871DA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rsid w:val="005871D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5871DA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5">
    <w:name w:val="heading 5"/>
    <w:basedOn w:val="Normale"/>
    <w:next w:val="Normale"/>
    <w:link w:val="Titolo5Carattere"/>
    <w:qFormat/>
    <w:rsid w:val="005871DA"/>
    <w:pPr>
      <w:keepNext/>
      <w:framePr w:w="4037" w:h="1874" w:hSpace="141" w:wrap="auto" w:vAnchor="page" w:hAnchor="page" w:x="6722" w:y="1483"/>
      <w:spacing w:after="0" w:line="340" w:lineRule="exact"/>
      <w:jc w:val="both"/>
      <w:outlineLvl w:val="4"/>
    </w:pPr>
    <w:rPr>
      <w:rFonts w:ascii="ConGEsans57" w:eastAsia="Times New Roman" w:hAnsi="ConGEsans57" w:cs="Times New Roman"/>
      <w:i/>
      <w:sz w:val="16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5871DA"/>
    <w:rPr>
      <w:rFonts w:ascii="ConGEsans57" w:eastAsia="Times New Roman" w:hAnsi="ConGEsans57" w:cs="Times New Roman"/>
      <w:i/>
      <w:sz w:val="16"/>
      <w:szCs w:val="20"/>
      <w:lang w:eastAsia="it-IT"/>
    </w:rPr>
  </w:style>
  <w:style w:type="paragraph" w:styleId="Intestazione">
    <w:name w:val="header"/>
    <w:basedOn w:val="Normale"/>
    <w:link w:val="IntestazioneCarattere"/>
    <w:rsid w:val="005871DA"/>
    <w:pPr>
      <w:tabs>
        <w:tab w:val="center" w:pos="4819"/>
        <w:tab w:val="right" w:pos="9638"/>
      </w:tabs>
      <w:spacing w:after="0" w:line="340" w:lineRule="exact"/>
      <w:jc w:val="both"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rsid w:val="005871DA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Elenco">
    <w:name w:val="List"/>
    <w:basedOn w:val="Normale"/>
    <w:rsid w:val="005871DA"/>
    <w:pPr>
      <w:overflowPunct w:val="0"/>
      <w:autoSpaceDE w:val="0"/>
      <w:autoSpaceDN w:val="0"/>
      <w:adjustRightInd w:val="0"/>
      <w:spacing w:after="0" w:line="240" w:lineRule="auto"/>
      <w:ind w:left="283" w:hanging="283"/>
      <w:textAlignment w:val="baseline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rsid w:val="005871D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5871DA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rsid w:val="005871D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5871DA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314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Nicoletta Todeschini</dc:creator>
  <cp:keywords/>
  <dc:description/>
  <cp:lastModifiedBy>Franca Solano</cp:lastModifiedBy>
  <cp:revision>8</cp:revision>
  <dcterms:created xsi:type="dcterms:W3CDTF">2015-04-23T08:23:00Z</dcterms:created>
  <dcterms:modified xsi:type="dcterms:W3CDTF">2015-04-24T08:10:00Z</dcterms:modified>
</cp:coreProperties>
</file>